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168" w:rsidRDefault="00F20E1D" w:rsidP="00352DE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72F"/>
          <w:sz w:val="30"/>
          <w:szCs w:val="30"/>
          <w:lang w:eastAsia="ru-RU"/>
        </w:rPr>
      </w:pPr>
      <w:r w:rsidRPr="00F20E1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p w:rsidR="0015351C" w:rsidRPr="006A2E80" w:rsidRDefault="0015351C" w:rsidP="00F20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6A2E8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Оснащенность </w:t>
      </w:r>
      <w:r w:rsidR="006A2E8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кабинетов </w:t>
      </w:r>
      <w:r w:rsidRPr="006A2E8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техническими средствами обучения</w:t>
      </w:r>
    </w:p>
    <w:p w:rsidR="00AF1436" w:rsidRDefault="00AF1436" w:rsidP="00F20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72C0"/>
          <w:sz w:val="30"/>
          <w:szCs w:val="30"/>
          <w:u w:val="single"/>
          <w:lang w:eastAsia="ru-RU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278"/>
        <w:gridCol w:w="1134"/>
        <w:gridCol w:w="1134"/>
        <w:gridCol w:w="1984"/>
        <w:gridCol w:w="6662"/>
      </w:tblGrid>
      <w:tr w:rsidR="00AF1436" w:rsidRPr="001577FF" w:rsidTr="009C68CE">
        <w:trPr>
          <w:trHeight w:val="18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№</w:t>
            </w:r>
            <w:r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Фактический адрес зданий и отдельно расположенных помещений</w:t>
            </w:r>
            <w:r w:rsidR="0040088D"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 назначение зданий и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40088D" w:rsidP="0040088D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П</w:t>
            </w:r>
            <w:r w:rsidR="00AF1436"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Вместимость, чел.</w:t>
            </w:r>
          </w:p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Назначение, специализация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577FF" w:rsidRDefault="00AF1436" w:rsidP="00AF1436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1577F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Специальное оборудование</w:t>
            </w:r>
          </w:p>
        </w:tc>
      </w:tr>
      <w:tr w:rsidR="00AF1436" w:rsidRPr="00AF1436" w:rsidTr="00144416">
        <w:trPr>
          <w:trHeight w:val="29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144416" w:rsidRDefault="00AF143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144416" w:rsidRDefault="00AF143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144416" w:rsidRDefault="00AF143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144416" w:rsidRDefault="0014441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44416" w:rsidRDefault="0014441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144416" w:rsidRDefault="00144416" w:rsidP="00AF1436">
            <w:pPr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144416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AF1436" w:rsidRPr="00AF1436" w:rsidTr="009C68CE">
        <w:trPr>
          <w:trHeight w:val="58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E8D" w:rsidRDefault="00B33E8D" w:rsidP="00B33E8D">
            <w:pPr>
              <w:spacing w:after="0" w:line="240" w:lineRule="auto"/>
              <w:ind w:left="57" w:right="57"/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  <w:t>Учебный корпус</w:t>
            </w:r>
          </w:p>
          <w:p w:rsidR="00AF1436" w:rsidRPr="00AF1436" w:rsidRDefault="00AF1436" w:rsidP="00B33E8D">
            <w:pPr>
              <w:spacing w:after="0" w:line="240" w:lineRule="auto"/>
              <w:ind w:left="57" w:right="57"/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F1436"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г. Вологда, ул. </w:t>
            </w:r>
            <w:proofErr w:type="spellStart"/>
            <w:r w:rsidRPr="00AF1436"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Саммера</w:t>
            </w:r>
            <w:proofErr w:type="spellEnd"/>
            <w:r w:rsidRPr="00AF1436">
              <w:rPr>
                <w:rFonts w:ascii="Times New Roman" w:eastAsiaTheme="minorEastAsia" w:hAnsi="Times New Roman"/>
                <w:b/>
                <w:bCs/>
                <w:spacing w:val="-4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AF1436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AF1436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AF1436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AF1436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AF1436" w:rsidRDefault="00AF1436" w:rsidP="00AF1436">
            <w:pPr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F1436" w:rsidRPr="009C68CE" w:rsidTr="009C68CE">
        <w:trPr>
          <w:trHeight w:val="7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9C68CE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9C68CE" w:rsidRDefault="00AF1436" w:rsidP="00AF143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№1 -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9C68CE" w:rsidRDefault="00AF1436" w:rsidP="00AF1436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9C68CE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36" w:rsidRPr="009C68CE" w:rsidRDefault="00AF1436" w:rsidP="00AF1436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Кабинет подъемных сооружений и самоходных машин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36" w:rsidRPr="009C68CE" w:rsidRDefault="00AF1436" w:rsidP="009C68CE">
            <w:pPr>
              <w:pStyle w:val="ac"/>
              <w:numPr>
                <w:ilvl w:val="0"/>
                <w:numId w:val="29"/>
              </w:numPr>
              <w:ind w:left="138" w:firstLine="567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Настенный экран, мультимедийный проектор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val="en-US" w:eastAsia="ru-RU"/>
              </w:rPr>
              <w:t>ViewSonic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, телевизор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val="en-US" w:eastAsia="ru-RU"/>
              </w:rPr>
              <w:t>SAMSUNG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val="en-US" w:eastAsia="ru-RU"/>
              </w:rPr>
              <w:t>DVD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-плеер ВВ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val="en-US" w:eastAsia="ru-RU"/>
              </w:rPr>
              <w:t>K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;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9"/>
              </w:numPr>
              <w:ind w:left="138" w:firstLine="567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Стулья-50 штук., столы-19 штук;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9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Список стендов, установленных в кабинете №1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Индексация грузоподъёмных кранов;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7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Правила установки крана.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Приборы и устройства безопасности грузоподъёмных кранов.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Правила безопасного производства работ грузоподъёмными кранами.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Правила безопасного производства работ грузоподъёмными кранами.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Признаки предельного состояния крановых деталей.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Признаки предельного состояния стальных канатов.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Рабочее оборудование экскаваторов.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Правила безопасного производства работ погрузчиками.</w:t>
            </w:r>
          </w:p>
          <w:p w:rsidR="00AF1436" w:rsidRPr="009C68CE" w:rsidRDefault="00AF1436" w:rsidP="009C68CE">
            <w:pPr>
              <w:pStyle w:val="ac"/>
              <w:numPr>
                <w:ilvl w:val="0"/>
                <w:numId w:val="26"/>
              </w:numPr>
              <w:spacing w:after="0" w:line="240" w:lineRule="auto"/>
              <w:ind w:left="138" w:firstLine="567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Нормативно-техническая документация.</w:t>
            </w:r>
          </w:p>
        </w:tc>
      </w:tr>
      <w:tr w:rsidR="00C94F0B" w:rsidRPr="009C68CE" w:rsidTr="009C68CE">
        <w:trPr>
          <w:trHeight w:val="3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Компьютерный класс № 2Б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9C68CE">
            <w:pPr>
              <w:pStyle w:val="ac"/>
              <w:numPr>
                <w:ilvl w:val="0"/>
                <w:numId w:val="30"/>
              </w:numPr>
              <w:ind w:left="0" w:firstLine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Acer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4F0B" w:rsidRPr="009C68CE" w:rsidRDefault="00C94F0B" w:rsidP="009C68CE">
            <w:pPr>
              <w:pStyle w:val="ac"/>
              <w:numPr>
                <w:ilvl w:val="0"/>
                <w:numId w:val="30"/>
              </w:numPr>
              <w:ind w:left="0"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10 компьютерных столов, 10 стульев, 1 маркерная доска.</w:t>
            </w:r>
          </w:p>
        </w:tc>
      </w:tr>
      <w:tr w:rsidR="00C94F0B" w:rsidRPr="009C68CE" w:rsidTr="009C68CE">
        <w:trPr>
          <w:trHeight w:val="3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0B" w:rsidRPr="009C68CE" w:rsidRDefault="00C94F0B" w:rsidP="00C9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F0B" w:rsidRPr="009C68CE" w:rsidRDefault="00C94F0B" w:rsidP="00C94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линий передач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14328F" w:rsidP="00144416">
            <w:pPr>
              <w:pStyle w:val="ac"/>
              <w:numPr>
                <w:ilvl w:val="0"/>
                <w:numId w:val="28"/>
              </w:numPr>
              <w:spacing w:after="12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Н</w:t>
            </w:r>
            <w:r w:rsidR="00C94F0B"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астенный экран, мультимедийный проектор </w:t>
            </w:r>
            <w:r w:rsidR="00C94F0B" w:rsidRPr="009C68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NEC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;</w:t>
            </w:r>
          </w:p>
          <w:p w:rsidR="0014328F" w:rsidRPr="009C68CE" w:rsidRDefault="0014328F" w:rsidP="00144416">
            <w:pPr>
              <w:pStyle w:val="ac"/>
              <w:numPr>
                <w:ilvl w:val="0"/>
                <w:numId w:val="28"/>
              </w:num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Шкафы – 4 шт.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Столы - 13 шт.</w:t>
            </w:r>
          </w:p>
          <w:p w:rsidR="0014328F" w:rsidRPr="009C68CE" w:rsidRDefault="0014328F" w:rsidP="00144416">
            <w:pPr>
              <w:spacing w:after="12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Стулья – 22 шт.</w:t>
            </w:r>
          </w:p>
          <w:p w:rsidR="0014328F" w:rsidRPr="009C68CE" w:rsidRDefault="009E4793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III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. </w:t>
            </w:r>
            <w:r w:rsidR="0014328F"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Макет ВЛ-10 </w:t>
            </w:r>
            <w:proofErr w:type="spellStart"/>
            <w:r w:rsidR="0014328F" w:rsidRPr="009C68CE">
              <w:rPr>
                <w:rFonts w:ascii="Times New Roman" w:hAnsi="Times New Roman"/>
                <w:sz w:val="24"/>
                <w:szCs w:val="24"/>
                <w:u w:val="single"/>
              </w:rPr>
              <w:t>кВ</w:t>
            </w:r>
            <w:proofErr w:type="spellEnd"/>
            <w:r w:rsidR="0014328F" w:rsidRPr="009C68CE">
              <w:rPr>
                <w:rFonts w:ascii="Times New Roman" w:hAnsi="Times New Roman"/>
                <w:sz w:val="24"/>
                <w:szCs w:val="24"/>
                <w:u w:val="single"/>
              </w:rPr>
              <w:t>, состоящий: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1. КТП 10/0,4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 с трансформатором ТМ 160/10-У1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2. Две деревянные опоры, на которых смонтированы: 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- линейный разъединитель РЛНДМ.1-10Б/400УХЛ1 (фарфоровые изоляторы) с приводами, окрашенными в красный и черный цвета – 2 шт.;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- линейный разъединитель РЛНДМ1-10Б/400УХЛ1 (полимерные изоляторы) с приводами, окрашенными в красный и черный цвета – 1 шт.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Реклоузер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 вакуумный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4. Секционирующий пункт Л-104</w:t>
            </w:r>
          </w:p>
          <w:p w:rsidR="0014328F" w:rsidRPr="009C68CE" w:rsidRDefault="0014328F" w:rsidP="00144416">
            <w:pPr>
              <w:spacing w:after="12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5. Срезы пропитанной древесины влажность 60% меньше 60% - 2 шт.</w:t>
            </w:r>
          </w:p>
          <w:p w:rsidR="0014328F" w:rsidRPr="009C68CE" w:rsidRDefault="009E4793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4328F" w:rsidRPr="009C68CE">
              <w:rPr>
                <w:rFonts w:ascii="Times New Roman" w:hAnsi="Times New Roman"/>
                <w:sz w:val="24"/>
                <w:szCs w:val="24"/>
              </w:rPr>
              <w:t>Стенды: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1. Разъединитель РВФ3-10/630II-IIУЗ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2. Разъединитель РВЗ-10 - /400 –IIУЗ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3. Выключатель нагрузки РВН -10/400-103УЗ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4. Разъединитель РЛНДМ.1-10Б/400 УХЛ1 из. фарфор.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5. Разъединитель РЛНДМ.1-10Б/400 УХЛ1 из. полимер.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6. Трансформатор ТМ-100 с разрезанным корпусом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7. Уголок охраны труда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8. Электрооборудование до 1000 В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9. Провода и кабели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10. Средства защиты в электроустановках №1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11. Средства защиты в электроустановках №2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12. Электрооборудование распределительных сетей напряжением 0,4-10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13. Линейная арматура воздушных линий электропередачи напряжением 35 – 110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14. Линейная арматура и приспособление для самонесущих изолированных и защищенных проводов ВЛИ-0,4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 и ВЛЗ – 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15. ENSTO линейная арматура для самонесущих изолированных проводов до 1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16. ENSTO линейная арматура для ВЛЗ напряжением 6-35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4328F" w:rsidRPr="009C68CE" w:rsidRDefault="0014328F" w:rsidP="00144416">
            <w:pPr>
              <w:spacing w:after="12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17. Основы электротехники.</w:t>
            </w:r>
          </w:p>
          <w:p w:rsidR="0014328F" w:rsidRPr="009C68CE" w:rsidRDefault="009E4793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V.</w:t>
            </w:r>
            <w:r w:rsidR="0014328F"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Стеллажи с электрооборудованием – 5 шт.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На них разложены: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Вентильные разрядники и ОПН РВН-10, РВН -35, ОПН 35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 УХЛ ОПП 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2.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 Изоляторы штыревые: НФ-18, ШФ20Г, ШФ20Г1, ШС-10А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3.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Изоляторы подвесные: обычного исполнения ПС 70 Е,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грозостойкие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 ПСД 70 Е, ПСВ 40 В, ПСВ 120 Б, аэродинамические ПСС 210 Б.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4.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Проходной изолятор ИПУ 10/630-7, 51 УХЛ.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5.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Полимерные изоляторы АП70/110 Г/У; ИОСК3/35 УХЛ1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ЛК 70/110 Л/У; ИСП-08/10 – 11УХЛ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6.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Автоматические выключатели А-3161, АП-503М, АЕ 2046M-40 р </w:t>
            </w:r>
            <w:proofErr w:type="gramStart"/>
            <w:r w:rsidRPr="009C68CE">
              <w:rPr>
                <w:rFonts w:ascii="Times New Roman" w:hAnsi="Times New Roman"/>
                <w:sz w:val="24"/>
                <w:szCs w:val="24"/>
              </w:rPr>
              <w:t>УЗ-А</w:t>
            </w:r>
            <w:proofErr w:type="gramEnd"/>
            <w:r w:rsidRPr="009C68CE">
              <w:rPr>
                <w:rFonts w:ascii="Times New Roman" w:hAnsi="Times New Roman"/>
                <w:sz w:val="24"/>
                <w:szCs w:val="24"/>
              </w:rPr>
              <w:t>, ВП19-21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7.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Пакетные выключатели ПВЗ-60-УЗ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8.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Автоматический соединитель SIL 7 (9,36-11,7)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9.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Привода линейных разъединителей ПРНЗ-109; ПР17УХЛ2, ПРУОУХЛ, ПРНЗ-10 УХЛ1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10.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Предохранители: ПТ1-10-10 10 кВ-10А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425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ПН2-100А ПН-2-250А ПН-2-400 А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11.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Магнитные пускатели ПМЕ-211 тепловые реле ТРН-40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12.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Асинхронный электродвигатель в разобранном состоянии Р-3 кВт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13.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Рубильник РПЗ-1600 УЗ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Трансформаторы тока ТК20 150/5, ТВК 10 УХЛЗ на 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, ППЛ 10 на 10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кВ.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15.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Смонтированный на изолятор ШФ20Г привод СИП-3 при помощи вязки 50-50</w:t>
            </w:r>
          </w:p>
          <w:p w:rsidR="0014328F" w:rsidRPr="009C68CE" w:rsidRDefault="0014328F" w:rsidP="00144416">
            <w:pPr>
              <w:spacing w:after="12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16.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Счетчик СО-2М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V</w:t>
            </w:r>
            <w:r w:rsidR="009E4793" w:rsidRPr="009C68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I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. Комплекты плакатов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По электробезопасности – 16 шт.</w:t>
            </w:r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2.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 xml:space="preserve">По устройству электрооборудования – 19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  <w:p w:rsidR="0014328F" w:rsidRPr="009C68CE" w:rsidRDefault="0014328F" w:rsidP="00144416">
            <w:pPr>
              <w:spacing w:after="0" w:line="240" w:lineRule="auto"/>
              <w:ind w:left="138" w:right="272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3.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ab/>
              <w:t>По газооборудованию – 27 шт.</w:t>
            </w:r>
          </w:p>
        </w:tc>
      </w:tr>
      <w:tr w:rsidR="00C94F0B" w:rsidRPr="009C68CE" w:rsidTr="009C68CE">
        <w:trPr>
          <w:trHeight w:val="3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C94F0B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EB7B0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C94F0B" w:rsidP="00EB7B0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9E4793" w:rsidP="00EB7B0F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F0B" w:rsidRPr="009C68CE" w:rsidRDefault="009E4793" w:rsidP="00EB7B0F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 по ПДД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793" w:rsidRPr="009C68CE" w:rsidRDefault="009E4793" w:rsidP="009C68CE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138" w:right="27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Стулья-14шт.,</w:t>
            </w:r>
          </w:p>
          <w:p w:rsidR="009E4793" w:rsidRPr="009C68CE" w:rsidRDefault="009E4793" w:rsidP="009C68CE">
            <w:pPr>
              <w:spacing w:after="0" w:line="240" w:lineRule="auto"/>
              <w:ind w:left="138" w:right="27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столы-6 </w:t>
            </w:r>
            <w:proofErr w:type="spellStart"/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шт</w:t>
            </w:r>
            <w:proofErr w:type="spellEnd"/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,</w:t>
            </w:r>
          </w:p>
          <w:p w:rsidR="009E4793" w:rsidRPr="009C68CE" w:rsidRDefault="009E4793" w:rsidP="009C68CE">
            <w:pPr>
              <w:spacing w:after="0" w:line="240" w:lineRule="auto"/>
              <w:ind w:left="138" w:right="279" w:firstLine="425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доска маркерная,</w:t>
            </w:r>
          </w:p>
          <w:p w:rsidR="00C94F0B" w:rsidRPr="009E452B" w:rsidRDefault="00EB7B0F" w:rsidP="009E452B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</w:t>
            </w:r>
            <w:r w:rsidR="009E4793" w:rsidRPr="009C68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лакаты</w:t>
            </w:r>
            <w:r w:rsidR="009E4793" w:rsidRPr="009C68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9E4793" w:rsidRPr="009C68CE">
              <w:rPr>
                <w:rFonts w:ascii="Times New Roman" w:hAnsi="Times New Roman"/>
                <w:sz w:val="24"/>
                <w:szCs w:val="24"/>
              </w:rPr>
              <w:t>Движение по железнодорожным переездам»</w:t>
            </w:r>
            <w:r w:rsidR="009E4793" w:rsidRPr="009C68CE">
              <w:rPr>
                <w:rFonts w:ascii="Times New Roman" w:hAnsi="Times New Roman"/>
                <w:color w:val="000000"/>
                <w:sz w:val="24"/>
                <w:szCs w:val="24"/>
              </w:rPr>
              <w:t>, «</w:t>
            </w:r>
            <w:r w:rsidR="009E4793" w:rsidRPr="009C68CE">
              <w:rPr>
                <w:rFonts w:ascii="Times New Roman" w:hAnsi="Times New Roman"/>
                <w:sz w:val="24"/>
                <w:szCs w:val="24"/>
              </w:rPr>
              <w:t xml:space="preserve">Комплект плакатов по Правилам дорожного движения», «Дорожные знаки и дорожная разметка», «Основы безопасности дорожного движения», «Административная ответственность за нарушение ПДД и других нормативных правовых актов в сфере дорожного движения», видеофильм, </w:t>
            </w:r>
            <w:r w:rsidR="009E4793" w:rsidRPr="009C68CE">
              <w:rPr>
                <w:rFonts w:ascii="Times New Roman" w:hAnsi="Times New Roman"/>
                <w:color w:val="000000"/>
                <w:sz w:val="24"/>
                <w:szCs w:val="24"/>
              </w:rPr>
              <w:t>действующий макет «Светофор».</w:t>
            </w:r>
            <w:r w:rsidR="009E4793" w:rsidRPr="009C68CE">
              <w:rPr>
                <w:rFonts w:ascii="Times New Roman" w:hAnsi="Times New Roman"/>
                <w:sz w:val="24"/>
                <w:szCs w:val="24"/>
              </w:rPr>
              <w:t xml:space="preserve"> Правила поведения в аварийных ситуациях на транспорте – 8 плакатов.</w:t>
            </w:r>
          </w:p>
          <w:p w:rsidR="009E452B" w:rsidRPr="009C68CE" w:rsidRDefault="009E452B" w:rsidP="009E452B">
            <w:pPr>
              <w:pStyle w:val="ac"/>
              <w:numPr>
                <w:ilvl w:val="0"/>
                <w:numId w:val="31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E452B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Созданы 3 стенда для проектирования, монтажа и наладки автоматизированной информационно-измерительной системы коммерческого учета электроэнергии.</w:t>
            </w:r>
          </w:p>
        </w:tc>
      </w:tr>
      <w:tr w:rsidR="002025A5" w:rsidRPr="009C68CE" w:rsidTr="009C68CE">
        <w:trPr>
          <w:trHeight w:val="3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2025A5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2025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2025A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2025A5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5" w:rsidRPr="009C68CE" w:rsidRDefault="002025A5" w:rsidP="002025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Кабинет по охране труда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5A5" w:rsidRPr="009C68CE" w:rsidRDefault="002025A5" w:rsidP="009C68C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NEC</w:t>
            </w:r>
            <w:r w:rsidRPr="009C68CE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  <w:p w:rsidR="002025A5" w:rsidRPr="009C68CE" w:rsidRDefault="002025A5" w:rsidP="009C68C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15 аудиторских столов, 30 стульев, 1 стол преподавателя; маркерная доска. </w:t>
            </w:r>
          </w:p>
          <w:p w:rsidR="002025A5" w:rsidRPr="009C68CE" w:rsidRDefault="002025A5" w:rsidP="009C68C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Робот-тренажёр «</w:t>
            </w:r>
            <w:proofErr w:type="spellStart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Элтек</w:t>
            </w:r>
            <w:proofErr w:type="spellEnd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-Электрик», робот – тренажер «ГОША», ковшовые носилки, матрас </w:t>
            </w:r>
            <w:proofErr w:type="spellStart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иммобилизационный</w:t>
            </w:r>
            <w:proofErr w:type="spellEnd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вакуумный, термостойкий костюм для защиты от воздействия электрической дуги под маркой «</w:t>
            </w:r>
            <w:proofErr w:type="spellStart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Термолюкс</w:t>
            </w:r>
            <w:proofErr w:type="spellEnd"/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2025A5" w:rsidRPr="009C68CE" w:rsidRDefault="002025A5" w:rsidP="009C68C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Модульная система по охране труда в 3-х экземплярах</w:t>
            </w: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2025A5" w:rsidRPr="009C68CE" w:rsidRDefault="002025A5" w:rsidP="009C68CE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138" w:right="279" w:firstLine="42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Стенды:</w:t>
            </w: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«Трудовой Кодекс Российской Федерации», стенд: «Электробезопасность», стенд: </w:t>
            </w: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«Пожарная безопасность», «Расследование, оформление и учёт несчастных случаев на производстве», «Электрозащитные средства», «Средства индивидуальной защиты», «Плакаты и знаки безопасности», «Технические мероприятия, обеспечивающие безопасность работ», «Организация обеспечения электробезопасности»; «Оказание первой помощи пострадавшим».</w:t>
            </w:r>
          </w:p>
        </w:tc>
      </w:tr>
      <w:tr w:rsidR="002025A5" w:rsidRPr="009C68CE" w:rsidTr="009C68CE">
        <w:trPr>
          <w:trHeight w:val="3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925CAF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925C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Компьютерный класс №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925CAF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685D9B" w:rsidP="00925CAF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685D9B" w:rsidP="00925CAF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D9B" w:rsidRPr="009C68CE" w:rsidRDefault="00685D9B" w:rsidP="003E76FC">
            <w:pPr>
              <w:pStyle w:val="ac"/>
              <w:numPr>
                <w:ilvl w:val="0"/>
                <w:numId w:val="33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15 компьютерных столов;</w:t>
            </w:r>
          </w:p>
          <w:p w:rsidR="00685D9B" w:rsidRPr="009C68CE" w:rsidRDefault="00925CAF" w:rsidP="003E76FC">
            <w:pPr>
              <w:pStyle w:val="ac"/>
              <w:numPr>
                <w:ilvl w:val="0"/>
                <w:numId w:val="33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15</w:t>
            </w:r>
            <w:r w:rsidR="00685D9B" w:rsidRPr="009C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85D9B" w:rsidRPr="009C68CE">
              <w:rPr>
                <w:rFonts w:ascii="Times New Roman" w:hAnsi="Times New Roman"/>
                <w:sz w:val="24"/>
                <w:szCs w:val="24"/>
                <w:lang w:val="en-US"/>
              </w:rPr>
              <w:t>персональных</w:t>
            </w:r>
            <w:proofErr w:type="spellEnd"/>
            <w:r w:rsidR="00685D9B" w:rsidRPr="009C68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85D9B" w:rsidRPr="009C68CE">
              <w:rPr>
                <w:rFonts w:ascii="Times New Roman" w:hAnsi="Times New Roman"/>
                <w:sz w:val="24"/>
                <w:szCs w:val="24"/>
                <w:lang w:val="en-US"/>
              </w:rPr>
              <w:t>компьютеров</w:t>
            </w:r>
            <w:proofErr w:type="spellEnd"/>
            <w:r w:rsidR="00685D9B" w:rsidRPr="009C68C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925CAF" w:rsidRPr="009C68CE" w:rsidRDefault="00685D9B" w:rsidP="003E76FC">
            <w:pPr>
              <w:pStyle w:val="ac"/>
              <w:numPr>
                <w:ilvl w:val="0"/>
                <w:numId w:val="33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="00925CAF" w:rsidRPr="009C68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85D9B" w:rsidRPr="009C68CE" w:rsidRDefault="00685D9B" w:rsidP="003E76FC">
            <w:pPr>
              <w:pStyle w:val="ac"/>
              <w:numPr>
                <w:ilvl w:val="0"/>
                <w:numId w:val="33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Hitachi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StarBoard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, лазерный принтер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</w:p>
        </w:tc>
      </w:tr>
      <w:tr w:rsidR="002025A5" w:rsidRPr="009C68CE" w:rsidTr="009C68CE">
        <w:trPr>
          <w:trHeight w:val="3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Компьютерный класс № 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  <w:r w:rsidR="0063394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</w:t>
            </w: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925CAF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925CAF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925CAF" w:rsidP="003E76FC">
            <w:pPr>
              <w:pStyle w:val="ac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13 компьютерных столов, 13 стульев, 1 маркерная доска;</w:t>
            </w:r>
          </w:p>
          <w:p w:rsidR="00925CAF" w:rsidRPr="009C68CE" w:rsidRDefault="00925CAF" w:rsidP="003E76FC">
            <w:pPr>
              <w:pStyle w:val="ac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 xml:space="preserve">13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персональных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компью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т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еров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925CAF" w:rsidRPr="009C68CE" w:rsidRDefault="00925CAF" w:rsidP="003E76FC">
            <w:pPr>
              <w:pStyle w:val="ac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25CAF" w:rsidRPr="009C68CE" w:rsidRDefault="00925CAF" w:rsidP="003E76FC">
            <w:pPr>
              <w:pStyle w:val="ac"/>
              <w:numPr>
                <w:ilvl w:val="0"/>
                <w:numId w:val="34"/>
              </w:numPr>
              <w:spacing w:after="0"/>
              <w:ind w:left="0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интерактивная доска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Hitachi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StarBoard</w:t>
            </w:r>
            <w:proofErr w:type="spellEnd"/>
            <w:r w:rsidRPr="009C68CE">
              <w:rPr>
                <w:rFonts w:ascii="Times New Roman" w:hAnsi="Times New Roman"/>
                <w:sz w:val="24"/>
                <w:szCs w:val="24"/>
              </w:rPr>
              <w:t xml:space="preserve">, лазерный принтер </w:t>
            </w:r>
            <w:r w:rsidRPr="009C68CE">
              <w:rPr>
                <w:rFonts w:ascii="Times New Roman" w:hAnsi="Times New Roman"/>
                <w:sz w:val="24"/>
                <w:szCs w:val="24"/>
                <w:lang w:val="en-US"/>
              </w:rPr>
              <w:t>HP</w:t>
            </w:r>
            <w:r w:rsidRPr="009C68C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25A5" w:rsidRPr="009C68CE" w:rsidTr="009C68CE">
        <w:trPr>
          <w:trHeight w:hRule="exact" w:val="84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B33E8D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54,</w:t>
            </w:r>
            <w:r w:rsidR="0063394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925CAF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925CAF" w:rsidP="00B33E8D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Конференц-зал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CAF" w:rsidRPr="009C68CE" w:rsidRDefault="00925CAF" w:rsidP="003E76FC">
            <w:pPr>
              <w:pStyle w:val="ac"/>
              <w:numPr>
                <w:ilvl w:val="0"/>
                <w:numId w:val="35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Epson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925CAF" w:rsidRPr="009C68CE" w:rsidRDefault="00B33E8D" w:rsidP="003E76FC">
            <w:pPr>
              <w:pStyle w:val="ac"/>
              <w:numPr>
                <w:ilvl w:val="0"/>
                <w:numId w:val="35"/>
              </w:numPr>
              <w:spacing w:after="0"/>
              <w:ind w:left="0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925CAF" w:rsidRPr="009C68CE">
              <w:rPr>
                <w:rFonts w:ascii="Times New Roman" w:hAnsi="Times New Roman"/>
                <w:sz w:val="24"/>
                <w:szCs w:val="24"/>
              </w:rPr>
              <w:t>15 столов, 40 стульев, маркерная доска</w:t>
            </w:r>
            <w:r w:rsidR="00925CAF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br/>
            </w:r>
          </w:p>
        </w:tc>
      </w:tr>
      <w:tr w:rsidR="002025A5" w:rsidRPr="009C68CE" w:rsidTr="009C68CE">
        <w:trPr>
          <w:trHeight w:val="893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F2" w:rsidRPr="009C68CE" w:rsidRDefault="00FB0CF2" w:rsidP="00FB0CF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Учебный корпус </w:t>
            </w:r>
          </w:p>
          <w:p w:rsidR="00B33E8D" w:rsidRPr="009C68CE" w:rsidRDefault="00FB0CF2" w:rsidP="00FB0CF2">
            <w:pPr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2025A5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Учебно-тренировочн</w:t>
            </w: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ом</w:t>
            </w:r>
            <w:r w:rsidR="002025A5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33E8D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комплекс</w:t>
            </w: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="00B33E8D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 «Учебный </w:t>
            </w:r>
            <w:r w:rsidR="002025A5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полигон</w:t>
            </w:r>
            <w:r w:rsidR="00B33E8D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2025A5"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2025A5" w:rsidRPr="009C68CE" w:rsidRDefault="002025A5" w:rsidP="00FB0CF2">
            <w:pPr>
              <w:spacing w:after="0" w:line="240" w:lineRule="auto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г. Вологда, ул. Северная,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FB0C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bCs/>
                <w:sz w:val="24"/>
                <w:szCs w:val="24"/>
                <w:lang w:eastAsia="ru-RU"/>
              </w:rPr>
              <w:t>438,6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FB0C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A5" w:rsidRPr="009C68CE" w:rsidRDefault="002025A5" w:rsidP="00FB0C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A5" w:rsidRPr="009C68CE" w:rsidRDefault="002025A5" w:rsidP="00FB0CF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2025A5" w:rsidRPr="009C68CE" w:rsidTr="009C68CE">
        <w:trPr>
          <w:trHeight w:val="8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58778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58778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Лекционная 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58778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FB0CF2" w:rsidP="0058778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FB0CF2" w:rsidP="0058778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Кабинет грузоподъемных механизмов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5A5" w:rsidRPr="009C68CE" w:rsidRDefault="00FB0CF2" w:rsidP="0040088D">
            <w:pPr>
              <w:pStyle w:val="ac"/>
              <w:numPr>
                <w:ilvl w:val="0"/>
                <w:numId w:val="37"/>
              </w:numPr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Настенный экран, мультимедийный проектор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val="en-US" w:eastAsia="ru-RU"/>
              </w:rPr>
              <w:t>NEC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$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Доска маркерная - 1шт.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 xml:space="preserve">Стеллаж под </w:t>
            </w:r>
            <w:r w:rsidR="0058778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н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аглядные пособия - 3шт.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Стеллаж для плакатов - 2шт.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Витрина с наглядными пособиями по теме «Вальщик леса» и «Расчистка трасс ВЛ от поросли»;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Макет «Ограничитель грузоподъёмности крана»;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Макет действующий «Креномер автокрана»;</w:t>
            </w:r>
          </w:p>
          <w:p w:rsidR="00FB0CF2" w:rsidRPr="009C68CE" w:rsidRDefault="00D46760" w:rsidP="0040088D">
            <w:pPr>
              <w:pStyle w:val="ac"/>
              <w:numPr>
                <w:ilvl w:val="0"/>
                <w:numId w:val="37"/>
              </w:numPr>
              <w:spacing w:after="12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VIII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. </w:t>
            </w:r>
            <w:r w:rsidR="00FB0CF2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Макет действующий «Сигнализатор опасного напряжения»;</w:t>
            </w:r>
          </w:p>
          <w:p w:rsidR="00FB0CF2" w:rsidRPr="009C68CE" w:rsidRDefault="00D46760" w:rsidP="0040088D">
            <w:pPr>
              <w:pStyle w:val="ac"/>
              <w:numPr>
                <w:ilvl w:val="0"/>
                <w:numId w:val="37"/>
              </w:numPr>
              <w:spacing w:after="12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Стенды</w:t>
            </w:r>
            <w:r w:rsidR="00FB0CF2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: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9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правила установки автокрана;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схемы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строповки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грузов;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схемы складирования грузов;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съёмные грузозахватные приспособления;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безопасность производства работ с автогидроподъёмником для лиц ответственных за безопасное производство работ;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безопасность производства работ с автогидроподъёмником для рабочих люльки;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8"/>
              </w:numPr>
              <w:spacing w:after="0" w:line="240" w:lineRule="auto"/>
              <w:ind w:left="138" w:right="272" w:firstLine="425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документация необходимая при обслуживании грузоподъёмных механизмов.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37"/>
              </w:numPr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Н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u w:val="single"/>
                <w:lang w:eastAsia="ru-RU"/>
              </w:rPr>
              <w:t>аглядные пособия: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Для специалистов и персонала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,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обслуживающего грузоподъёмные механизмы: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1СК – строп универсальный (петля-петля)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1СК – строп универсальный (петля-крюк)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1СК – строп универсальный (петля-крюк)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1СК – строп универсальный (петля-коромысло)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1СК – строп универсальный (петля-карабин)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чалка –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чёкер</w:t>
            </w:r>
            <w:proofErr w:type="spellEnd"/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2СК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двухветвевой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строп г\п-2т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2СК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двухветвевой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строп г\п-4т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4СК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четырёхветвевой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строп г\п-3,2т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2СЦ строп цепной</w:t>
            </w:r>
            <w:r w:rsidR="00D46760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FB0CF2" w:rsidRPr="009C68CE" w:rsidRDefault="00FB0CF2" w:rsidP="0040088D">
            <w:pPr>
              <w:pStyle w:val="ac"/>
              <w:numPr>
                <w:ilvl w:val="0"/>
                <w:numId w:val="40"/>
              </w:numPr>
              <w:spacing w:after="0" w:line="240" w:lineRule="auto"/>
              <w:ind w:left="138" w:right="272" w:firstLine="425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строп текстильный.</w:t>
            </w:r>
          </w:p>
        </w:tc>
      </w:tr>
      <w:tr w:rsidR="002025A5" w:rsidRPr="009C68CE" w:rsidTr="009C68CE">
        <w:trPr>
          <w:trHeight w:val="8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6A3A1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6A3A1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Лекционная № </w:t>
            </w:r>
            <w:r w:rsidR="006A3A17"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2025A5" w:rsidP="006A3A1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6A3A17" w:rsidP="006A3A1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5A5" w:rsidRPr="009C68CE" w:rsidRDefault="006A3A17" w:rsidP="006A3A1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кабинет подстанционного электрооборудования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17" w:rsidRPr="009C68CE" w:rsidRDefault="006A3A17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Рабочее место преподавателя: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br/>
              <w:t>рабочий стол, стул, персональный компьютер, мультимедийный проектор</w:t>
            </w:r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;</w:t>
            </w:r>
          </w:p>
          <w:p w:rsidR="00180F5C" w:rsidRPr="009C68CE" w:rsidRDefault="00180F5C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Маркерная доска, видеомагнитофон, телевизор, комбинированный шкаф для хранения технических средств обучения, справочно-информационных и инструктивно-технологических пособий, аптечка, огнетушитель.</w:t>
            </w:r>
          </w:p>
          <w:p w:rsidR="006A3A17" w:rsidRPr="009C68CE" w:rsidRDefault="006A3A17" w:rsidP="0040088D">
            <w:p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180F5C" w:rsidRPr="009C68CE" w:rsidRDefault="006A3A17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Рабочие места обучающихся: 10 аудиторных столов, 20 стульев</w:t>
            </w:r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6A3A17" w:rsidRPr="009C68CE" w:rsidRDefault="00180F5C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Учебно-наглядные пособия: комплекты схем подстанций; диски с электронными плакатами, слайдами, презентациями электрооборудования и технологий; учебные видеофильмы; выключатели С-35.ВМП-10,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ВК-10,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ВВ-10,ВВЭ-М10,BB/TEL, выключатель нагрузки ВНП-10, привода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ПЭ-11,ПП-67,ПЭД, силовой транс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форматор ТМ 63/10,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разъединитель РЛНД-10, трансформаторы напряжения НАМИ-10, НТМИ-10, трансформаторы токаТПЛ-10, ТПОЛ-10, ТЛК-10, Т-0,66, разрядники РВС-35, РВО-10, РВП-10, ограничители перенапряжений ОПН-10 , ОПН-0,4, предохранители ПКТ-10, ПН, ПР, рубильник РБ-0,4, изоляторы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проходные,опорные,подвесные,штыревые,фарфоровые,стеклянные,полимерные, </w:t>
            </w:r>
            <w:proofErr w:type="spellStart"/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изоляторы</w:t>
            </w:r>
            <w:proofErr w:type="spellEnd"/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низковольтные, устройство регулирования напряжения ПБВ, узлы и части высоковольтных выключателей, узлы и части оперативных блокировок, шины и контактные соединения, автоматические воздушные выключатели ВА57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;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АЕ,АП50,А63,А31,ВА47, контакторы и пускатели ПМЕ,ПМЛ,ПМА, ключи и кнопки управления, </w:t>
            </w:r>
            <w:proofErr w:type="spellStart"/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клемники</w:t>
            </w:r>
            <w:proofErr w:type="spellEnd"/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и зажимы, образцы контрольных и силовых кабелей с бумажной, пластмассовой, резиновой изоляцией и СПЭ-изоляцией, муфты соединительные,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A3A17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концевые наружной и внутренней установки для кабелей до 10кВ</w:t>
            </w:r>
          </w:p>
          <w:p w:rsidR="002025A5" w:rsidRPr="009C68CE" w:rsidRDefault="006A3A17" w:rsidP="0040088D">
            <w:p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тренажер по оперативным переключениям ТЭ-2М, средства измерения электрической энергии</w:t>
            </w:r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(электронные и индукционные электросчетчики); стенды и плакаты по электротехнике, коммутационной аппаратуре высокого и низкого напряжения, силовым трансформаторам, распределительным устройствам высокого и низкого напряжения,</w:t>
            </w:r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главным схемам подстанций, изоляционным материалам,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токопроводам</w:t>
            </w:r>
            <w:proofErr w:type="spellEnd"/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до и выше 1кВ, воздушным и кабельным линиям, вторичным электрическим цепям, блокировкам безопасности, электробезопасности, средствам защиты, электромонтажным работам</w:t>
            </w:r>
            <w:r w:rsidR="00180F5C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180F5C" w:rsidRPr="009C68CE" w:rsidRDefault="00180F5C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Набор инструмента для электромонтажных, наладочных и ремонтных работ на электрооборудовании, наборы газовых горелок для монтажа кабельной арматуры и ремонта кабельных линий</w:t>
            </w:r>
            <w:r w:rsidR="009D7645"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3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Стенды: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Трансформаторы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Коммутационные аппараты высокого напряжения. Выключатели.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Коммутационные аппараты высокого напряжения. Разъединители. Отделители. Короткозамыкатели. Выключатели нагрузки. Предохранители.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Распределительные устройства высокого напряжения.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Трансформаторные подстанции.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1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Воздушные линии электропередачи.</w:t>
            </w:r>
          </w:p>
        </w:tc>
      </w:tr>
      <w:tr w:rsidR="009D7645" w:rsidRPr="009C68CE" w:rsidTr="009C68CE">
        <w:trPr>
          <w:trHeight w:val="8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45" w:rsidRPr="009C68CE" w:rsidRDefault="009D7645" w:rsidP="009D7645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5" w:rsidRPr="009C68CE" w:rsidRDefault="009D7645" w:rsidP="009D76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Лаборатория РЗА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5" w:rsidRPr="009C68CE" w:rsidRDefault="009D7645" w:rsidP="009D7645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5" w:rsidRPr="009C68CE" w:rsidRDefault="009D7645" w:rsidP="009D7645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5" w:rsidRPr="009C68CE" w:rsidRDefault="009D7645" w:rsidP="009D7645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45" w:rsidRPr="009C68CE" w:rsidRDefault="009D7645" w:rsidP="0040088D">
            <w:pPr>
              <w:pStyle w:val="ac"/>
              <w:numPr>
                <w:ilvl w:val="0"/>
                <w:numId w:val="43"/>
              </w:numPr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О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снащена современным цифровым оборудованием: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шкаф дистанционной и токовой защит линии типа ШЭ2607 021;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шкаф резервных защит и автоматики управления секционным выключателем напряжением 110-220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кВ</w:t>
            </w:r>
            <w:proofErr w:type="spellEnd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 типа ШЭ2607 015;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макет секционной ячейки, оборудованной терминалом Сириус-2Л;</w:t>
            </w:r>
          </w:p>
          <w:p w:rsidR="009D7645" w:rsidRPr="009C68CE" w:rsidRDefault="009D7645" w:rsidP="0040088D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панель дистанционной и токовой защиты типа ЭПЗ-1636;</w:t>
            </w:r>
          </w:p>
          <w:p w:rsidR="009D7645" w:rsidRPr="009C68CE" w:rsidRDefault="009D7645" w:rsidP="009E452B">
            <w:pPr>
              <w:pStyle w:val="ac"/>
              <w:numPr>
                <w:ilvl w:val="0"/>
                <w:numId w:val="44"/>
              </w:numPr>
              <w:spacing w:after="0" w:line="240" w:lineRule="auto"/>
              <w:ind w:left="138" w:right="272" w:firstLine="567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испытательный комплекс RETOM-51.</w:t>
            </w:r>
          </w:p>
        </w:tc>
      </w:tr>
      <w:tr w:rsidR="00E578D7" w:rsidRPr="009C68CE" w:rsidTr="009C68CE">
        <w:trPr>
          <w:trHeight w:val="89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D7" w:rsidRPr="009C68CE" w:rsidRDefault="00E578D7" w:rsidP="00E578D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D7" w:rsidRPr="009C68CE" w:rsidRDefault="00003864" w:rsidP="0041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класс №15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D7" w:rsidRPr="009C68CE" w:rsidRDefault="00003864" w:rsidP="00411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8D7" w:rsidRPr="009C68CE" w:rsidRDefault="00003864" w:rsidP="00411B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D7" w:rsidRPr="009C68CE" w:rsidRDefault="00003864" w:rsidP="00411BA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Кабинет СИП и </w:t>
            </w:r>
            <w:proofErr w:type="spellStart"/>
            <w:r w:rsidRPr="009C68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распредсетей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64" w:rsidRPr="009C68CE" w:rsidRDefault="006D62D6" w:rsidP="006D62D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0" w:firstLine="4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>Н</w:t>
            </w:r>
            <w:r w:rsidR="00003864" w:rsidRPr="009C68CE">
              <w:rPr>
                <w:rFonts w:ascii="Times New Roman" w:hAnsi="Times New Roman"/>
                <w:sz w:val="24"/>
                <w:szCs w:val="24"/>
              </w:rPr>
              <w:t xml:space="preserve">астенный экран, мультимедийный проектор </w:t>
            </w:r>
            <w:r w:rsidR="00003864" w:rsidRPr="009C68CE">
              <w:rPr>
                <w:rFonts w:ascii="Times New Roman" w:hAnsi="Times New Roman"/>
                <w:sz w:val="24"/>
                <w:szCs w:val="24"/>
                <w:lang w:val="en-US"/>
              </w:rPr>
              <w:t>NEC</w:t>
            </w:r>
            <w:r w:rsidR="00003864" w:rsidRPr="009C68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78D7" w:rsidRPr="009C68CE" w:rsidRDefault="00003864" w:rsidP="006D62D6">
            <w:pPr>
              <w:pStyle w:val="ac"/>
              <w:numPr>
                <w:ilvl w:val="0"/>
                <w:numId w:val="45"/>
              </w:numPr>
              <w:spacing w:after="0" w:line="240" w:lineRule="auto"/>
              <w:ind w:left="0"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hAnsi="Times New Roman"/>
                <w:sz w:val="24"/>
                <w:szCs w:val="24"/>
              </w:rPr>
              <w:t xml:space="preserve">Плакаты и стенды по СИП и </w:t>
            </w:r>
            <w:proofErr w:type="spellStart"/>
            <w:r w:rsidRPr="009C68CE">
              <w:rPr>
                <w:rFonts w:ascii="Times New Roman" w:hAnsi="Times New Roman"/>
                <w:sz w:val="24"/>
                <w:szCs w:val="24"/>
              </w:rPr>
              <w:t>распредсетям</w:t>
            </w:r>
            <w:proofErr w:type="spellEnd"/>
          </w:p>
        </w:tc>
      </w:tr>
      <w:tr w:rsidR="00E578D7" w:rsidRPr="009C68CE" w:rsidTr="009C68CE">
        <w:trPr>
          <w:trHeight w:val="465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E578D7" w:rsidP="00495AF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 xml:space="preserve">г. Вологда, ул. </w:t>
            </w:r>
            <w:proofErr w:type="spellStart"/>
            <w:r w:rsidRPr="009C68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Лениградская</w:t>
            </w:r>
            <w:proofErr w:type="spellEnd"/>
            <w:r w:rsidRPr="009C68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, д.71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D7" w:rsidRPr="009C68CE" w:rsidRDefault="00E578D7" w:rsidP="00E578D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D7" w:rsidRPr="009C68CE" w:rsidRDefault="00E578D7" w:rsidP="00E578D7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D7" w:rsidRPr="009C68CE" w:rsidRDefault="00E578D7" w:rsidP="00E578D7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D7" w:rsidRPr="009C68CE" w:rsidRDefault="00E578D7" w:rsidP="00495AF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95AF8" w:rsidRPr="009C68CE" w:rsidTr="009C68CE">
        <w:trPr>
          <w:trHeight w:val="89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Учебный класс №406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I.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ab/>
              <w:t>13 компьютерных столов;</w:t>
            </w:r>
          </w:p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II.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ab/>
              <w:t>13 персональных компьютеров;</w:t>
            </w:r>
          </w:p>
          <w:p w:rsidR="00495AF8" w:rsidRPr="009C68CE" w:rsidRDefault="00495AF8" w:rsidP="00495AF8">
            <w:pPr>
              <w:pStyle w:val="ac"/>
              <w:numPr>
                <w:ilvl w:val="0"/>
                <w:numId w:val="35"/>
              </w:numPr>
              <w:spacing w:after="0" w:line="240" w:lineRule="auto"/>
              <w:ind w:left="0"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Настенный экран, мультимедийный проектор NEC;</w:t>
            </w:r>
          </w:p>
          <w:p w:rsidR="00495AF8" w:rsidRPr="009C68CE" w:rsidRDefault="00495AF8" w:rsidP="00495AF8">
            <w:pPr>
              <w:pStyle w:val="ac"/>
              <w:spacing w:after="0" w:line="240" w:lineRule="auto"/>
              <w:ind w:left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IV.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Лазерный принтер HP</w:t>
            </w:r>
          </w:p>
          <w:p w:rsidR="00495AF8" w:rsidRPr="009C68CE" w:rsidRDefault="00495AF8" w:rsidP="00495AF8">
            <w:pPr>
              <w:pStyle w:val="ac"/>
              <w:numPr>
                <w:ilvl w:val="0"/>
                <w:numId w:val="33"/>
              </w:numPr>
              <w:spacing w:after="0" w:line="240" w:lineRule="auto"/>
              <w:ind w:left="0"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 xml:space="preserve">доступ к сети </w:t>
            </w:r>
            <w:proofErr w:type="spellStart"/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Интерет</w:t>
            </w:r>
            <w:proofErr w:type="spellEnd"/>
          </w:p>
        </w:tc>
      </w:tr>
      <w:tr w:rsidR="00495AF8" w:rsidRPr="009C68CE" w:rsidTr="009C68CE">
        <w:trPr>
          <w:trHeight w:val="251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г. Вологда, ул. Чехова, д.27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495AF8" w:rsidRPr="009C68CE" w:rsidTr="009C68CE">
        <w:trPr>
          <w:trHeight w:val="894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FA5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Учебный класс № 3-10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F8" w:rsidRPr="009C68CE" w:rsidRDefault="00495AF8" w:rsidP="00495AF8">
            <w:pPr>
              <w:jc w:val="center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I.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ab/>
              <w:t>9 компьютерных столов;</w:t>
            </w:r>
          </w:p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II.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ab/>
              <w:t>9 персональных компьютеров;</w:t>
            </w:r>
          </w:p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val="en-US" w:eastAsia="ru-RU"/>
              </w:rPr>
              <w:t>III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. Настенный экран, мультимедийный проектор NEC;</w:t>
            </w:r>
          </w:p>
          <w:p w:rsidR="00495AF8" w:rsidRPr="009C68CE" w:rsidRDefault="00495AF8" w:rsidP="00495AF8">
            <w:pPr>
              <w:spacing w:after="0" w:line="240" w:lineRule="auto"/>
              <w:ind w:firstLine="421"/>
              <w:jc w:val="both"/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</w:pP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>IV.</w:t>
            </w:r>
            <w:r w:rsidRPr="009C68CE">
              <w:rPr>
                <w:rFonts w:ascii="Times New Roman" w:eastAsiaTheme="minorEastAsia" w:hAnsi="Times New Roman"/>
                <w:spacing w:val="-4"/>
                <w:sz w:val="24"/>
                <w:szCs w:val="24"/>
                <w:lang w:eastAsia="ru-RU"/>
              </w:rPr>
              <w:tab/>
              <w:t>лазерный принтер HP</w:t>
            </w:r>
          </w:p>
        </w:tc>
      </w:tr>
    </w:tbl>
    <w:p w:rsidR="00AF1436" w:rsidRPr="009C68CE" w:rsidRDefault="00AF1436" w:rsidP="00F20E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72C0"/>
          <w:sz w:val="24"/>
          <w:szCs w:val="24"/>
          <w:u w:val="single"/>
          <w:lang w:eastAsia="ru-RU"/>
        </w:rPr>
      </w:pPr>
    </w:p>
    <w:p w:rsidR="00EC6197" w:rsidRDefault="00F20E1D" w:rsidP="00CB5AE3">
      <w:pPr>
        <w:shd w:val="clear" w:color="auto" w:fill="FFFFFF"/>
        <w:spacing w:after="0" w:line="240" w:lineRule="auto"/>
        <w:rPr>
          <w:color w:val="000000"/>
        </w:rPr>
      </w:pPr>
      <w:r w:rsidRPr="00F20E1D"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 </w:t>
      </w:r>
    </w:p>
    <w:sectPr w:rsidR="00EC6197" w:rsidSect="00E878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A9A"/>
    <w:multiLevelType w:val="hybridMultilevel"/>
    <w:tmpl w:val="CCF673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555AB"/>
    <w:multiLevelType w:val="hybridMultilevel"/>
    <w:tmpl w:val="9FEEF57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 w15:restartNumberingAfterBreak="0">
    <w:nsid w:val="07BB4A83"/>
    <w:multiLevelType w:val="hybridMultilevel"/>
    <w:tmpl w:val="93A82ABA"/>
    <w:lvl w:ilvl="0" w:tplc="FFA4F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D93"/>
    <w:multiLevelType w:val="hybridMultilevel"/>
    <w:tmpl w:val="67C0BECE"/>
    <w:lvl w:ilvl="0" w:tplc="6856409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DDE"/>
    <w:multiLevelType w:val="hybridMultilevel"/>
    <w:tmpl w:val="01F09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5442DF"/>
    <w:multiLevelType w:val="hybridMultilevel"/>
    <w:tmpl w:val="8F22B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2409C"/>
    <w:multiLevelType w:val="hybridMultilevel"/>
    <w:tmpl w:val="AC2A4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93378"/>
    <w:multiLevelType w:val="hybridMultilevel"/>
    <w:tmpl w:val="E78688D4"/>
    <w:lvl w:ilvl="0" w:tplc="84843D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3797C"/>
    <w:multiLevelType w:val="hybridMultilevel"/>
    <w:tmpl w:val="C6344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F763D"/>
    <w:multiLevelType w:val="hybridMultilevel"/>
    <w:tmpl w:val="73FAC78E"/>
    <w:lvl w:ilvl="0" w:tplc="DB668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35CAD"/>
    <w:multiLevelType w:val="hybridMultilevel"/>
    <w:tmpl w:val="65FA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03A4"/>
    <w:multiLevelType w:val="hybridMultilevel"/>
    <w:tmpl w:val="A31C027A"/>
    <w:lvl w:ilvl="0" w:tplc="7ECE250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1AF6C2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41C8EF6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7CAA200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A2AE42E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B2AECA2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28C6C8A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020A04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8A2357C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1003B43"/>
    <w:multiLevelType w:val="hybridMultilevel"/>
    <w:tmpl w:val="952C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0271B"/>
    <w:multiLevelType w:val="hybridMultilevel"/>
    <w:tmpl w:val="286E737E"/>
    <w:lvl w:ilvl="0" w:tplc="697C1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36355"/>
    <w:multiLevelType w:val="multilevel"/>
    <w:tmpl w:val="F5DCA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788" w:hanging="720"/>
      </w:pPr>
      <w:rPr>
        <w:rFonts w:ascii="Arial" w:hAnsi="Arial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5" w15:restartNumberingAfterBreak="0">
    <w:nsid w:val="253F1F49"/>
    <w:multiLevelType w:val="hybridMultilevel"/>
    <w:tmpl w:val="DA6E6EB4"/>
    <w:lvl w:ilvl="0" w:tplc="6D48BE7C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5E05C16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F648BD8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48345C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1B27016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098B36C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DA7E2A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4AA062A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A44F5EA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2BA47031"/>
    <w:multiLevelType w:val="hybridMultilevel"/>
    <w:tmpl w:val="55724A2A"/>
    <w:lvl w:ilvl="0" w:tplc="D4823DE8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7686D"/>
    <w:multiLevelType w:val="hybridMultilevel"/>
    <w:tmpl w:val="F0EAF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E2F86"/>
    <w:multiLevelType w:val="hybridMultilevel"/>
    <w:tmpl w:val="C9A09790"/>
    <w:lvl w:ilvl="0" w:tplc="BE0A3C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844BE5"/>
    <w:multiLevelType w:val="hybridMultilevel"/>
    <w:tmpl w:val="AA0E79D2"/>
    <w:lvl w:ilvl="0" w:tplc="744298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8B280D"/>
    <w:multiLevelType w:val="hybridMultilevel"/>
    <w:tmpl w:val="9404CDEA"/>
    <w:lvl w:ilvl="0" w:tplc="F44A81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23142"/>
    <w:multiLevelType w:val="hybridMultilevel"/>
    <w:tmpl w:val="EB98CA94"/>
    <w:lvl w:ilvl="0" w:tplc="21203F0A">
      <w:start w:val="1"/>
      <w:numFmt w:val="bullet"/>
      <w:lvlText w:val="∙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40EFF72">
      <w:start w:val="1"/>
      <w:numFmt w:val="bullet"/>
      <w:lvlText w:val="∙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EE6E842">
      <w:start w:val="1"/>
      <w:numFmt w:val="bullet"/>
      <w:lvlText w:val="∙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1C45D74">
      <w:start w:val="1"/>
      <w:numFmt w:val="bullet"/>
      <w:lvlText w:val="∙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2F629AA">
      <w:start w:val="1"/>
      <w:numFmt w:val="bullet"/>
      <w:lvlText w:val="∙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3008046">
      <w:start w:val="1"/>
      <w:numFmt w:val="bullet"/>
      <w:lvlText w:val="∙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6E8D8AC">
      <w:start w:val="1"/>
      <w:numFmt w:val="bullet"/>
      <w:lvlText w:val="∙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A92CAE8">
      <w:start w:val="1"/>
      <w:numFmt w:val="bullet"/>
      <w:lvlText w:val="∙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3683B22">
      <w:start w:val="1"/>
      <w:numFmt w:val="bullet"/>
      <w:lvlText w:val="∙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2" w15:restartNumberingAfterBreak="0">
    <w:nsid w:val="34974DDE"/>
    <w:multiLevelType w:val="hybridMultilevel"/>
    <w:tmpl w:val="2A36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A02E4"/>
    <w:multiLevelType w:val="hybridMultilevel"/>
    <w:tmpl w:val="2ABA836C"/>
    <w:lvl w:ilvl="0" w:tplc="293AF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F00F7"/>
    <w:multiLevelType w:val="hybridMultilevel"/>
    <w:tmpl w:val="759C4B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76A188D"/>
    <w:multiLevelType w:val="hybridMultilevel"/>
    <w:tmpl w:val="FA846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1A6548"/>
    <w:multiLevelType w:val="hybridMultilevel"/>
    <w:tmpl w:val="A760BEA4"/>
    <w:lvl w:ilvl="0" w:tplc="BDE6A9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A73B0C"/>
    <w:multiLevelType w:val="hybridMultilevel"/>
    <w:tmpl w:val="8B1C3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F00879"/>
    <w:multiLevelType w:val="hybridMultilevel"/>
    <w:tmpl w:val="51129A34"/>
    <w:lvl w:ilvl="0" w:tplc="DB6683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A1461E"/>
    <w:multiLevelType w:val="hybridMultilevel"/>
    <w:tmpl w:val="5888BD50"/>
    <w:lvl w:ilvl="0" w:tplc="A3823192">
      <w:start w:val="65535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0AB055B"/>
    <w:multiLevelType w:val="hybridMultilevel"/>
    <w:tmpl w:val="08BA3574"/>
    <w:lvl w:ilvl="0" w:tplc="217873BA">
      <w:start w:val="1"/>
      <w:numFmt w:val="upperRoman"/>
      <w:lvlText w:val="%1."/>
      <w:lvlJc w:val="left"/>
      <w:pPr>
        <w:ind w:left="1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1" w15:restartNumberingAfterBreak="0">
    <w:nsid w:val="5339011A"/>
    <w:multiLevelType w:val="hybridMultilevel"/>
    <w:tmpl w:val="F3E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52691F"/>
    <w:multiLevelType w:val="hybridMultilevel"/>
    <w:tmpl w:val="232CB154"/>
    <w:lvl w:ilvl="0" w:tplc="F75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00C4D"/>
    <w:multiLevelType w:val="hybridMultilevel"/>
    <w:tmpl w:val="16B8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A006C6"/>
    <w:multiLevelType w:val="hybridMultilevel"/>
    <w:tmpl w:val="2C5AF774"/>
    <w:lvl w:ilvl="0" w:tplc="CD9C77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E70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5C7A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4F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0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6D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68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1C4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06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72A339B"/>
    <w:multiLevelType w:val="hybridMultilevel"/>
    <w:tmpl w:val="F4EEE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17EF1"/>
    <w:multiLevelType w:val="multilevel"/>
    <w:tmpl w:val="259C15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3463763"/>
    <w:multiLevelType w:val="hybridMultilevel"/>
    <w:tmpl w:val="3B58F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0757FF"/>
    <w:multiLevelType w:val="hybridMultilevel"/>
    <w:tmpl w:val="4ED6F7C4"/>
    <w:lvl w:ilvl="0" w:tplc="F6A4AB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07028"/>
    <w:multiLevelType w:val="hybridMultilevel"/>
    <w:tmpl w:val="ECF64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160B53"/>
    <w:multiLevelType w:val="multilevel"/>
    <w:tmpl w:val="424004E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abstractNum w:abstractNumId="41" w15:restartNumberingAfterBreak="0">
    <w:nsid w:val="78DE1E4C"/>
    <w:multiLevelType w:val="hybridMultilevel"/>
    <w:tmpl w:val="03F2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32CC5"/>
    <w:multiLevelType w:val="hybridMultilevel"/>
    <w:tmpl w:val="27A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04174B"/>
    <w:multiLevelType w:val="hybridMultilevel"/>
    <w:tmpl w:val="AA46AC2E"/>
    <w:lvl w:ilvl="0" w:tplc="A382319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7"/>
  </w:num>
  <w:num w:numId="3">
    <w:abstractNumId w:val="13"/>
  </w:num>
  <w:num w:numId="4">
    <w:abstractNumId w:val="33"/>
  </w:num>
  <w:num w:numId="5">
    <w:abstractNumId w:val="5"/>
  </w:num>
  <w:num w:numId="6">
    <w:abstractNumId w:val="41"/>
  </w:num>
  <w:num w:numId="7">
    <w:abstractNumId w:val="39"/>
  </w:num>
  <w:num w:numId="8">
    <w:abstractNumId w:val="25"/>
  </w:num>
  <w:num w:numId="9">
    <w:abstractNumId w:val="37"/>
  </w:num>
  <w:num w:numId="10">
    <w:abstractNumId w:val="12"/>
  </w:num>
  <w:num w:numId="11">
    <w:abstractNumId w:val="35"/>
  </w:num>
  <w:num w:numId="12">
    <w:abstractNumId w:val="31"/>
  </w:num>
  <w:num w:numId="13">
    <w:abstractNumId w:val="17"/>
  </w:num>
  <w:num w:numId="14">
    <w:abstractNumId w:val="15"/>
  </w:num>
  <w:num w:numId="15">
    <w:abstractNumId w:val="21"/>
  </w:num>
  <w:num w:numId="16">
    <w:abstractNumId w:val="11"/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10"/>
  </w:num>
  <w:num w:numId="21">
    <w:abstractNumId w:val="40"/>
  </w:num>
  <w:num w:numId="22">
    <w:abstractNumId w:val="22"/>
  </w:num>
  <w:num w:numId="23">
    <w:abstractNumId w:val="6"/>
  </w:num>
  <w:num w:numId="24">
    <w:abstractNumId w:val="34"/>
  </w:num>
  <w:num w:numId="25">
    <w:abstractNumId w:val="14"/>
  </w:num>
  <w:num w:numId="26">
    <w:abstractNumId w:val="8"/>
  </w:num>
  <w:num w:numId="27">
    <w:abstractNumId w:val="4"/>
  </w:num>
  <w:num w:numId="28">
    <w:abstractNumId w:val="30"/>
  </w:num>
  <w:num w:numId="29">
    <w:abstractNumId w:val="20"/>
  </w:num>
  <w:num w:numId="30">
    <w:abstractNumId w:val="32"/>
  </w:num>
  <w:num w:numId="31">
    <w:abstractNumId w:val="23"/>
  </w:num>
  <w:num w:numId="32">
    <w:abstractNumId w:val="16"/>
  </w:num>
  <w:num w:numId="33">
    <w:abstractNumId w:val="7"/>
  </w:num>
  <w:num w:numId="34">
    <w:abstractNumId w:val="26"/>
  </w:num>
  <w:num w:numId="35">
    <w:abstractNumId w:val="2"/>
  </w:num>
  <w:num w:numId="36">
    <w:abstractNumId w:val="19"/>
  </w:num>
  <w:num w:numId="37">
    <w:abstractNumId w:val="18"/>
  </w:num>
  <w:num w:numId="38">
    <w:abstractNumId w:val="0"/>
  </w:num>
  <w:num w:numId="39">
    <w:abstractNumId w:val="24"/>
  </w:num>
  <w:num w:numId="40">
    <w:abstractNumId w:val="1"/>
  </w:num>
  <w:num w:numId="41">
    <w:abstractNumId w:val="3"/>
  </w:num>
  <w:num w:numId="42">
    <w:abstractNumId w:val="28"/>
  </w:num>
  <w:num w:numId="43">
    <w:abstractNumId w:val="9"/>
  </w:num>
  <w:num w:numId="44">
    <w:abstractNumId w:val="42"/>
  </w:num>
  <w:num w:numId="45">
    <w:abstractNumId w:val="3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AF"/>
    <w:rsid w:val="00003864"/>
    <w:rsid w:val="00032FF6"/>
    <w:rsid w:val="000666DB"/>
    <w:rsid w:val="00085FF2"/>
    <w:rsid w:val="000961B2"/>
    <w:rsid w:val="00096EA3"/>
    <w:rsid w:val="00102B8D"/>
    <w:rsid w:val="00117FF2"/>
    <w:rsid w:val="0014328F"/>
    <w:rsid w:val="00144416"/>
    <w:rsid w:val="0015351C"/>
    <w:rsid w:val="00156F13"/>
    <w:rsid w:val="001577FF"/>
    <w:rsid w:val="00180F5C"/>
    <w:rsid w:val="001F6D67"/>
    <w:rsid w:val="002025A5"/>
    <w:rsid w:val="002109D8"/>
    <w:rsid w:val="00210B1F"/>
    <w:rsid w:val="00243F7C"/>
    <w:rsid w:val="00260259"/>
    <w:rsid w:val="00286BBC"/>
    <w:rsid w:val="002D6C56"/>
    <w:rsid w:val="002F442D"/>
    <w:rsid w:val="00352DEC"/>
    <w:rsid w:val="0037345C"/>
    <w:rsid w:val="003870E4"/>
    <w:rsid w:val="003B768D"/>
    <w:rsid w:val="003E76FC"/>
    <w:rsid w:val="0040088D"/>
    <w:rsid w:val="00411BA7"/>
    <w:rsid w:val="00494274"/>
    <w:rsid w:val="00495AF8"/>
    <w:rsid w:val="00496168"/>
    <w:rsid w:val="004A23AF"/>
    <w:rsid w:val="004B2B04"/>
    <w:rsid w:val="00556F4F"/>
    <w:rsid w:val="0057502F"/>
    <w:rsid w:val="00587787"/>
    <w:rsid w:val="005B4C4C"/>
    <w:rsid w:val="005E7CFF"/>
    <w:rsid w:val="0063394B"/>
    <w:rsid w:val="006533F9"/>
    <w:rsid w:val="006570F5"/>
    <w:rsid w:val="00685D9B"/>
    <w:rsid w:val="006A2E80"/>
    <w:rsid w:val="006A3A17"/>
    <w:rsid w:val="006D021B"/>
    <w:rsid w:val="006D62D6"/>
    <w:rsid w:val="00715F40"/>
    <w:rsid w:val="007226E1"/>
    <w:rsid w:val="00731676"/>
    <w:rsid w:val="00764C79"/>
    <w:rsid w:val="0077049D"/>
    <w:rsid w:val="007743AC"/>
    <w:rsid w:val="00853C84"/>
    <w:rsid w:val="00860681"/>
    <w:rsid w:val="008674B3"/>
    <w:rsid w:val="00925CAF"/>
    <w:rsid w:val="00934CBD"/>
    <w:rsid w:val="009C68CE"/>
    <w:rsid w:val="009D7645"/>
    <w:rsid w:val="009E452B"/>
    <w:rsid w:val="009E4793"/>
    <w:rsid w:val="00A019C1"/>
    <w:rsid w:val="00A06C44"/>
    <w:rsid w:val="00A500EF"/>
    <w:rsid w:val="00A674A9"/>
    <w:rsid w:val="00A77A02"/>
    <w:rsid w:val="00AF1436"/>
    <w:rsid w:val="00B33E8D"/>
    <w:rsid w:val="00C94F0B"/>
    <w:rsid w:val="00CB2095"/>
    <w:rsid w:val="00CB5AE3"/>
    <w:rsid w:val="00CF763B"/>
    <w:rsid w:val="00D31562"/>
    <w:rsid w:val="00D46760"/>
    <w:rsid w:val="00D75BF3"/>
    <w:rsid w:val="00DA6E06"/>
    <w:rsid w:val="00DB4FEB"/>
    <w:rsid w:val="00E2358D"/>
    <w:rsid w:val="00E3419D"/>
    <w:rsid w:val="00E376EF"/>
    <w:rsid w:val="00E578D7"/>
    <w:rsid w:val="00E8780D"/>
    <w:rsid w:val="00EB7B0F"/>
    <w:rsid w:val="00EC6197"/>
    <w:rsid w:val="00F07D09"/>
    <w:rsid w:val="00F20E1D"/>
    <w:rsid w:val="00F21F03"/>
    <w:rsid w:val="00F53E26"/>
    <w:rsid w:val="00F713C5"/>
    <w:rsid w:val="00FA5297"/>
    <w:rsid w:val="00FB0CF2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0D35"/>
  <w15:docId w15:val="{80E6ECDD-8441-4698-97A5-407BFB87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3A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4A23A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4A23A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A23A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8">
    <w:name w:val="heading 8"/>
    <w:basedOn w:val="a"/>
    <w:next w:val="a"/>
    <w:link w:val="80"/>
    <w:unhideWhenUsed/>
    <w:qFormat/>
    <w:rsid w:val="004A23A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3A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4A23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4A23AF"/>
    <w:rPr>
      <w:rFonts w:ascii="Cambria" w:eastAsia="Times New Roman" w:hAnsi="Cambria" w:cs="Times New Roman"/>
      <w:b/>
      <w:bCs/>
      <w:color w:val="4F81BD"/>
    </w:rPr>
  </w:style>
  <w:style w:type="character" w:customStyle="1" w:styleId="80">
    <w:name w:val="Заголовок 8 Знак"/>
    <w:basedOn w:val="a0"/>
    <w:link w:val="8"/>
    <w:rsid w:val="004A23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rsid w:val="004A23AF"/>
    <w:pPr>
      <w:spacing w:before="100" w:beforeAutospacing="1" w:after="100" w:afterAutospacing="1" w:line="240" w:lineRule="auto"/>
      <w:ind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rsid w:val="004A23AF"/>
    <w:pPr>
      <w:numPr>
        <w:ilvl w:val="1"/>
        <w:numId w:val="1"/>
      </w:numPr>
      <w:tabs>
        <w:tab w:val="left" w:pos="660"/>
        <w:tab w:val="right" w:leader="dot" w:pos="9498"/>
      </w:tabs>
      <w:spacing w:after="100"/>
    </w:pPr>
    <w:rPr>
      <w:rFonts w:asciiTheme="minorHAnsi" w:hAnsiTheme="minorHAnsi"/>
      <w:noProof/>
    </w:rPr>
  </w:style>
  <w:style w:type="paragraph" w:styleId="a4">
    <w:name w:val="header"/>
    <w:basedOn w:val="a"/>
    <w:link w:val="a5"/>
    <w:uiPriority w:val="99"/>
    <w:rsid w:val="004A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23A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4A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23A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rsid w:val="004A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3AF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4A23AF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A23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link w:val="ad"/>
    <w:uiPriority w:val="34"/>
    <w:qFormat/>
    <w:rsid w:val="004A23AF"/>
    <w:pPr>
      <w:ind w:left="720"/>
      <w:contextualSpacing/>
    </w:pPr>
  </w:style>
  <w:style w:type="paragraph" w:styleId="ae">
    <w:name w:val="TOC Heading"/>
    <w:basedOn w:val="1"/>
    <w:next w:val="a"/>
    <w:uiPriority w:val="99"/>
    <w:qFormat/>
    <w:rsid w:val="004A23AF"/>
    <w:pPr>
      <w:outlineLvl w:val="9"/>
    </w:pPr>
  </w:style>
  <w:style w:type="paragraph" w:styleId="11">
    <w:name w:val="toc 1"/>
    <w:basedOn w:val="a"/>
    <w:next w:val="a"/>
    <w:autoRedefine/>
    <w:uiPriority w:val="39"/>
    <w:rsid w:val="004A23AF"/>
    <w:pPr>
      <w:tabs>
        <w:tab w:val="left" w:pos="567"/>
        <w:tab w:val="left" w:pos="709"/>
        <w:tab w:val="right" w:leader="dot" w:pos="9498"/>
      </w:tabs>
      <w:spacing w:after="100"/>
    </w:pPr>
  </w:style>
  <w:style w:type="paragraph" w:styleId="31">
    <w:name w:val="toc 3"/>
    <w:basedOn w:val="a"/>
    <w:next w:val="a"/>
    <w:autoRedefine/>
    <w:uiPriority w:val="99"/>
    <w:rsid w:val="004A23AF"/>
    <w:pPr>
      <w:spacing w:after="100"/>
      <w:ind w:left="440"/>
    </w:pPr>
  </w:style>
  <w:style w:type="character" w:styleId="af">
    <w:name w:val="Hyperlink"/>
    <w:uiPriority w:val="99"/>
    <w:rsid w:val="004A23AF"/>
    <w:rPr>
      <w:rFonts w:cs="Times New Roman"/>
      <w:color w:val="0000FF"/>
      <w:u w:val="single"/>
    </w:rPr>
  </w:style>
  <w:style w:type="table" w:styleId="3-5">
    <w:name w:val="Medium Grid 3 Accent 5"/>
    <w:basedOn w:val="a1"/>
    <w:uiPriority w:val="99"/>
    <w:rsid w:val="004A2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af0">
    <w:name w:val="Table Grid"/>
    <w:basedOn w:val="a1"/>
    <w:uiPriority w:val="59"/>
    <w:rsid w:val="004A23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примечания Знак"/>
    <w:basedOn w:val="a0"/>
    <w:link w:val="af2"/>
    <w:uiPriority w:val="99"/>
    <w:semiHidden/>
    <w:rsid w:val="004A23AF"/>
    <w:rPr>
      <w:rFonts w:ascii="Calibri" w:eastAsia="Calibri" w:hAnsi="Calibri" w:cs="Times New Roman"/>
      <w:sz w:val="20"/>
      <w:szCs w:val="20"/>
    </w:rPr>
  </w:style>
  <w:style w:type="paragraph" w:styleId="af2">
    <w:name w:val="annotation text"/>
    <w:basedOn w:val="a"/>
    <w:link w:val="af1"/>
    <w:uiPriority w:val="99"/>
    <w:semiHidden/>
    <w:rsid w:val="004A23AF"/>
    <w:rPr>
      <w:sz w:val="20"/>
      <w:szCs w:val="20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4A23AF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annotation subject"/>
    <w:basedOn w:val="af2"/>
    <w:next w:val="af2"/>
    <w:link w:val="af3"/>
    <w:uiPriority w:val="99"/>
    <w:semiHidden/>
    <w:rsid w:val="004A23AF"/>
    <w:rPr>
      <w:b/>
      <w:bCs/>
    </w:rPr>
  </w:style>
  <w:style w:type="paragraph" w:styleId="af5">
    <w:name w:val="Block Text"/>
    <w:basedOn w:val="a"/>
    <w:uiPriority w:val="99"/>
    <w:rsid w:val="004A23AF"/>
    <w:pPr>
      <w:shd w:val="clear" w:color="auto" w:fill="FFFFFF"/>
      <w:spacing w:after="0" w:line="274" w:lineRule="exact"/>
      <w:ind w:left="14" w:right="14" w:firstLine="720"/>
      <w:jc w:val="both"/>
    </w:pPr>
    <w:rPr>
      <w:rFonts w:ascii="Times New Roman" w:eastAsia="Times New Roman" w:hAnsi="Times New Roman"/>
      <w:color w:val="434343"/>
      <w:sz w:val="20"/>
      <w:szCs w:val="24"/>
      <w:lang w:val="de-DE" w:eastAsia="ru-RU"/>
    </w:rPr>
  </w:style>
  <w:style w:type="paragraph" w:customStyle="1" w:styleId="ConsPlusNormal">
    <w:name w:val="ConsPlusNormal"/>
    <w:next w:val="a"/>
    <w:uiPriority w:val="99"/>
    <w:rsid w:val="004A23AF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kern w:val="1"/>
      <w:sz w:val="20"/>
      <w:szCs w:val="20"/>
      <w:lang w:eastAsia="ru-RU"/>
    </w:rPr>
  </w:style>
  <w:style w:type="paragraph" w:styleId="af6">
    <w:name w:val="caption"/>
    <w:basedOn w:val="a"/>
    <w:next w:val="a"/>
    <w:uiPriority w:val="99"/>
    <w:qFormat/>
    <w:rsid w:val="004A23AF"/>
    <w:pPr>
      <w:spacing w:line="240" w:lineRule="auto"/>
    </w:pPr>
    <w:rPr>
      <w:b/>
      <w:bCs/>
      <w:color w:val="4F81BD"/>
      <w:sz w:val="18"/>
      <w:szCs w:val="18"/>
    </w:rPr>
  </w:style>
  <w:style w:type="paragraph" w:styleId="af7">
    <w:name w:val="footnote text"/>
    <w:basedOn w:val="a"/>
    <w:link w:val="af8"/>
    <w:uiPriority w:val="99"/>
    <w:semiHidden/>
    <w:rsid w:val="004A23AF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4A23AF"/>
    <w:rPr>
      <w:rFonts w:ascii="Calibri" w:eastAsia="Calibri" w:hAnsi="Calibri" w:cs="Times New Roman"/>
      <w:sz w:val="20"/>
      <w:szCs w:val="20"/>
    </w:rPr>
  </w:style>
  <w:style w:type="character" w:customStyle="1" w:styleId="af9">
    <w:name w:val="Основной текст_"/>
    <w:link w:val="12"/>
    <w:uiPriority w:val="99"/>
    <w:locked/>
    <w:rsid w:val="004A23A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Основной текст1"/>
    <w:basedOn w:val="a"/>
    <w:link w:val="af9"/>
    <w:uiPriority w:val="99"/>
    <w:rsid w:val="004A23AF"/>
    <w:pPr>
      <w:widowControl w:val="0"/>
      <w:shd w:val="clear" w:color="auto" w:fill="FFFFFF"/>
      <w:spacing w:after="120" w:line="298" w:lineRule="exact"/>
      <w:jc w:val="right"/>
    </w:pPr>
    <w:rPr>
      <w:rFonts w:ascii="Times New Roman" w:eastAsiaTheme="minorHAnsi" w:hAnsi="Times New Roman"/>
      <w:b/>
      <w:bCs/>
    </w:rPr>
  </w:style>
  <w:style w:type="character" w:customStyle="1" w:styleId="100">
    <w:name w:val="Основной текст + 10"/>
    <w:aliases w:val="5 pt,Не полужирный"/>
    <w:uiPriority w:val="99"/>
    <w:rsid w:val="004A23AF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11pt">
    <w:name w:val="Основной текст + 11 pt"/>
    <w:uiPriority w:val="99"/>
    <w:rsid w:val="004A23A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2">
    <w:name w:val="Основной текст2"/>
    <w:basedOn w:val="a"/>
    <w:uiPriority w:val="99"/>
    <w:rsid w:val="004A23AF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fa">
    <w:name w:val="Основной текст + Полужирный"/>
    <w:aliases w:val="Интервал -1 pt"/>
    <w:uiPriority w:val="99"/>
    <w:rsid w:val="004A23AF"/>
    <w:rPr>
      <w:rFonts w:ascii="Times New Roman" w:hAnsi="Times New Roman" w:cs="Times New Roman"/>
      <w:b/>
      <w:bCs/>
      <w:color w:val="000000"/>
      <w:spacing w:val="-2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5">
    <w:name w:val="Основной текст5"/>
    <w:basedOn w:val="a"/>
    <w:uiPriority w:val="99"/>
    <w:rsid w:val="004A23AF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/>
      <w:color w:val="000000"/>
      <w:spacing w:val="-10"/>
      <w:sz w:val="24"/>
      <w:szCs w:val="24"/>
      <w:lang w:eastAsia="ru-RU"/>
    </w:rPr>
  </w:style>
  <w:style w:type="character" w:customStyle="1" w:styleId="ArialNarrow">
    <w:name w:val="Основной текст + Arial Narrow"/>
    <w:aliases w:val="Полужирный,Курсив,Интервал 1 pt"/>
    <w:uiPriority w:val="99"/>
    <w:rsid w:val="004A23AF"/>
    <w:rPr>
      <w:rFonts w:ascii="Arial Narrow" w:eastAsia="Times New Roman" w:hAnsi="Arial Narrow" w:cs="Arial Narrow"/>
      <w:b/>
      <w:bCs/>
      <w:i/>
      <w:iCs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110">
    <w:name w:val="Основной текст + 11"/>
    <w:aliases w:val="5 pt3"/>
    <w:uiPriority w:val="99"/>
    <w:rsid w:val="004A23A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11">
    <w:name w:val="Основной текст + 111"/>
    <w:aliases w:val="5 pt2,Полужирный2"/>
    <w:uiPriority w:val="99"/>
    <w:rsid w:val="004A23AF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ArialNarrow1">
    <w:name w:val="Основной текст + Arial Narrow1"/>
    <w:aliases w:val="11,5 pt1,Полужирный1"/>
    <w:uiPriority w:val="99"/>
    <w:rsid w:val="004A23AF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/>
    </w:rPr>
  </w:style>
  <w:style w:type="character" w:customStyle="1" w:styleId="13">
    <w:name w:val="Основной текст + Полужирный1"/>
    <w:uiPriority w:val="99"/>
    <w:rsid w:val="004A23A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32">
    <w:name w:val="Основной текст3"/>
    <w:basedOn w:val="a"/>
    <w:uiPriority w:val="99"/>
    <w:rsid w:val="004A23AF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color w:val="000000"/>
      <w:lang w:eastAsia="ru-RU"/>
    </w:rPr>
  </w:style>
  <w:style w:type="paragraph" w:styleId="23">
    <w:name w:val="Body Text Indent 2"/>
    <w:basedOn w:val="a"/>
    <w:link w:val="24"/>
    <w:unhideWhenUsed/>
    <w:rsid w:val="004A23A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A23AF"/>
    <w:rPr>
      <w:rFonts w:ascii="Calibri" w:eastAsia="Calibri" w:hAnsi="Calibri" w:cs="Times New Roman"/>
    </w:rPr>
  </w:style>
  <w:style w:type="paragraph" w:styleId="afb">
    <w:name w:val="No Spacing"/>
    <w:uiPriority w:val="1"/>
    <w:qFormat/>
    <w:rsid w:val="004A23AF"/>
    <w:pPr>
      <w:spacing w:after="0" w:line="240" w:lineRule="auto"/>
    </w:pPr>
  </w:style>
  <w:style w:type="paragraph" w:styleId="afc">
    <w:name w:val="Body Text Indent"/>
    <w:basedOn w:val="a"/>
    <w:link w:val="afd"/>
    <w:rsid w:val="004A23AF"/>
    <w:pPr>
      <w:spacing w:after="0" w:line="240" w:lineRule="auto"/>
      <w:ind w:left="36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4A23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">
    <w:name w:val="Обычный1"/>
    <w:rsid w:val="004A23AF"/>
    <w:pPr>
      <w:widowControl w:val="0"/>
      <w:spacing w:after="0" w:line="300" w:lineRule="auto"/>
      <w:ind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e">
    <w:name w:val="Strong"/>
    <w:basedOn w:val="a0"/>
    <w:qFormat/>
    <w:rsid w:val="004A23AF"/>
    <w:rPr>
      <w:b/>
      <w:bCs/>
    </w:rPr>
  </w:style>
  <w:style w:type="paragraph" w:customStyle="1" w:styleId="ConsPlusNonformat">
    <w:name w:val="ConsPlusNonformat"/>
    <w:uiPriority w:val="99"/>
    <w:rsid w:val="004A2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link w:val="26"/>
    <w:rsid w:val="004A23AF"/>
    <w:pPr>
      <w:tabs>
        <w:tab w:val="left" w:leader="dot" w:pos="7371"/>
      </w:tabs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4A23A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Абзац списка Знак"/>
    <w:basedOn w:val="a0"/>
    <w:link w:val="ac"/>
    <w:uiPriority w:val="34"/>
    <w:locked/>
    <w:rsid w:val="00EC6197"/>
    <w:rPr>
      <w:rFonts w:ascii="Calibri" w:eastAsia="Calibri" w:hAnsi="Calibri" w:cs="Times New Roman"/>
    </w:rPr>
  </w:style>
  <w:style w:type="paragraph" w:styleId="33">
    <w:name w:val="Body Text 3"/>
    <w:basedOn w:val="a"/>
    <w:link w:val="34"/>
    <w:uiPriority w:val="99"/>
    <w:semiHidden/>
    <w:unhideWhenUsed/>
    <w:rsid w:val="00F20E1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20E1D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IEgorova</dc:creator>
  <cp:lastModifiedBy>admin</cp:lastModifiedBy>
  <cp:revision>3</cp:revision>
  <dcterms:created xsi:type="dcterms:W3CDTF">2019-10-02T08:07:00Z</dcterms:created>
  <dcterms:modified xsi:type="dcterms:W3CDTF">2019-10-10T06:27:00Z</dcterms:modified>
</cp:coreProperties>
</file>